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A9B54" w14:textId="77777777" w:rsidR="00823E51" w:rsidRDefault="00823E51">
      <w:pPr>
        <w:jc w:val="center"/>
        <w:rPr>
          <w:b/>
          <w:sz w:val="28"/>
        </w:rPr>
      </w:pPr>
      <w:r>
        <w:rPr>
          <w:b/>
          <w:sz w:val="28"/>
        </w:rPr>
        <w:t xml:space="preserve">Title (Times New Roman </w:t>
      </w:r>
      <w:r>
        <w:rPr>
          <w:rFonts w:hint="eastAsia"/>
          <w:b/>
          <w:sz w:val="28"/>
        </w:rPr>
        <w:t xml:space="preserve">Bold </w:t>
      </w:r>
      <w:r>
        <w:rPr>
          <w:b/>
          <w:sz w:val="28"/>
        </w:rPr>
        <w:t>14 pts)</w:t>
      </w:r>
    </w:p>
    <w:p w14:paraId="7925AF51" w14:textId="77777777" w:rsidR="00823E51" w:rsidRDefault="00823E51"/>
    <w:p w14:paraId="35C3B368" w14:textId="77777777" w:rsidR="00823E51" w:rsidRDefault="00823E51">
      <w:pPr>
        <w:jc w:val="center"/>
        <w:rPr>
          <w:sz w:val="22"/>
        </w:rPr>
      </w:pPr>
      <w:r>
        <w:rPr>
          <w:sz w:val="22"/>
        </w:rPr>
        <w:t>A. Author</w:t>
      </w:r>
      <w:r>
        <w:rPr>
          <w:sz w:val="22"/>
          <w:vertAlign w:val="superscript"/>
        </w:rPr>
        <w:t>1</w:t>
      </w:r>
      <w:r>
        <w:rPr>
          <w:sz w:val="22"/>
        </w:rPr>
        <w:t>, B. Author</w:t>
      </w:r>
      <w:r>
        <w:rPr>
          <w:sz w:val="22"/>
          <w:vertAlign w:val="superscript"/>
        </w:rPr>
        <w:t>2</w:t>
      </w:r>
      <w:r>
        <w:rPr>
          <w:sz w:val="22"/>
        </w:rPr>
        <w:t xml:space="preserve"> and C. Author</w:t>
      </w:r>
      <w:r>
        <w:rPr>
          <w:sz w:val="22"/>
          <w:vertAlign w:val="superscript"/>
        </w:rPr>
        <w:t>3</w:t>
      </w:r>
      <w:r>
        <w:rPr>
          <w:sz w:val="22"/>
        </w:rPr>
        <w:t xml:space="preserve"> (Times New Roman 11 pts)</w:t>
      </w:r>
    </w:p>
    <w:p w14:paraId="2FC675B9" w14:textId="77777777" w:rsidR="00823E51" w:rsidRDefault="00823E51"/>
    <w:p w14:paraId="6B9F04FC" w14:textId="77777777" w:rsidR="00823E51" w:rsidRDefault="00823E51">
      <w:pPr>
        <w:jc w:val="center"/>
        <w:rPr>
          <w:sz w:val="18"/>
        </w:rPr>
      </w:pPr>
      <w:r>
        <w:rPr>
          <w:rFonts w:hint="eastAsia"/>
          <w:sz w:val="18"/>
          <w:vertAlign w:val="superscript"/>
        </w:rPr>
        <w:t>1</w:t>
      </w:r>
      <w:r>
        <w:rPr>
          <w:rFonts w:hint="eastAsia"/>
          <w:sz w:val="18"/>
        </w:rPr>
        <w:t xml:space="preserve"> Affiliation of A. Author (Times New Roman 9 pts)</w:t>
      </w:r>
    </w:p>
    <w:p w14:paraId="4E8F1C06" w14:textId="77777777" w:rsidR="00823E51" w:rsidRDefault="00823E51">
      <w:pPr>
        <w:jc w:val="center"/>
        <w:rPr>
          <w:sz w:val="18"/>
        </w:rPr>
      </w:pPr>
      <w:r>
        <w:rPr>
          <w:rFonts w:hint="eastAsia"/>
          <w:sz w:val="18"/>
          <w:vertAlign w:val="superscript"/>
        </w:rPr>
        <w:t>2</w:t>
      </w:r>
      <w:r>
        <w:rPr>
          <w:rFonts w:hint="eastAsia"/>
          <w:sz w:val="18"/>
        </w:rPr>
        <w:t xml:space="preserve"> Affiliation of B. Author (Times New Roman 9 pts)</w:t>
      </w:r>
    </w:p>
    <w:p w14:paraId="63330258" w14:textId="77777777" w:rsidR="00823E51" w:rsidRDefault="00823E51">
      <w:pPr>
        <w:jc w:val="center"/>
        <w:rPr>
          <w:sz w:val="18"/>
        </w:rPr>
      </w:pPr>
      <w:r>
        <w:rPr>
          <w:rFonts w:hint="eastAsia"/>
          <w:sz w:val="18"/>
          <w:vertAlign w:val="superscript"/>
        </w:rPr>
        <w:t>3</w:t>
      </w:r>
      <w:r>
        <w:rPr>
          <w:rFonts w:hint="eastAsia"/>
          <w:sz w:val="18"/>
        </w:rPr>
        <w:t xml:space="preserve"> Affiliation of C. Author (Times New Roman 9 pts)</w:t>
      </w:r>
    </w:p>
    <w:p w14:paraId="36EDE6F3" w14:textId="77777777" w:rsidR="00823E51" w:rsidRDefault="00823E51">
      <w:pPr>
        <w:rPr>
          <w:b/>
          <w:i/>
        </w:rPr>
      </w:pPr>
    </w:p>
    <w:p w14:paraId="5FC1D137" w14:textId="77777777" w:rsidR="00823E51" w:rsidRDefault="00823E51">
      <w:pPr>
        <w:rPr>
          <w:i/>
        </w:rPr>
      </w:pPr>
      <w:r>
        <w:rPr>
          <w:rFonts w:hint="eastAsia"/>
        </w:rPr>
        <w:t xml:space="preserve">Please prepare a </w:t>
      </w:r>
      <w:r>
        <w:rPr>
          <w:rFonts w:hint="eastAsia"/>
          <w:b/>
          <w:color w:val="000000"/>
        </w:rPr>
        <w:t>one-</w:t>
      </w:r>
      <w:r w:rsidR="007D0AF9">
        <w:rPr>
          <w:b/>
          <w:color w:val="000000"/>
        </w:rPr>
        <w:t xml:space="preserve"> or two-</w:t>
      </w:r>
      <w:r>
        <w:rPr>
          <w:rFonts w:hint="eastAsia"/>
          <w:b/>
          <w:color w:val="000000"/>
        </w:rPr>
        <w:t>page</w:t>
      </w:r>
      <w:r>
        <w:rPr>
          <w:rFonts w:hint="eastAsia"/>
          <w:color w:val="000000"/>
        </w:rPr>
        <w:t xml:space="preserve"> </w:t>
      </w:r>
      <w:r>
        <w:rPr>
          <w:rFonts w:hint="eastAsia"/>
        </w:rPr>
        <w:t xml:space="preserve">abstract according to this format. The page size should be </w:t>
      </w:r>
      <w:r>
        <w:rPr>
          <w:rFonts w:hint="eastAsia"/>
          <w:b/>
        </w:rPr>
        <w:t>A4</w:t>
      </w:r>
      <w:r>
        <w:rPr>
          <w:rFonts w:hint="eastAsia"/>
        </w:rPr>
        <w:t xml:space="preserve"> with 25.4 mm of margins on four sides (top, bottom, left and right) of the paper. The t</w:t>
      </w:r>
      <w:r>
        <w:t xml:space="preserve">ext </w:t>
      </w:r>
      <w:r>
        <w:rPr>
          <w:rFonts w:hint="eastAsia"/>
        </w:rPr>
        <w:t xml:space="preserve">should be in Times New Roman </w:t>
      </w:r>
      <w:r>
        <w:t>10 pts</w:t>
      </w:r>
      <w:r>
        <w:rPr>
          <w:rFonts w:hint="eastAsia"/>
        </w:rPr>
        <w:t xml:space="preserve"> (unless otherwise specified), single-spaced and justified at both ends of lines.</w:t>
      </w:r>
    </w:p>
    <w:p w14:paraId="29841C20" w14:textId="77777777" w:rsidR="00823E51" w:rsidRDefault="00823E51"/>
    <w:p w14:paraId="4C37B5BD" w14:textId="77777777" w:rsidR="00823E51" w:rsidRDefault="00823E51">
      <w:r>
        <w:rPr>
          <w:rFonts w:hint="eastAsia"/>
        </w:rPr>
        <w:t>Figures and tables may be included.</w:t>
      </w:r>
    </w:p>
    <w:p w14:paraId="104403C2" w14:textId="77777777" w:rsidR="00823E51" w:rsidRDefault="00823E51"/>
    <w:p w14:paraId="1C50D2C4" w14:textId="77777777" w:rsidR="00823E51" w:rsidRDefault="00823E51"/>
    <w:p w14:paraId="63B25FE6" w14:textId="77777777" w:rsidR="00823E51" w:rsidRDefault="00823E51"/>
    <w:p w14:paraId="4D15EB52" w14:textId="77777777" w:rsidR="00823E51" w:rsidRDefault="00823E51"/>
    <w:p w14:paraId="5CF190CA" w14:textId="77777777" w:rsidR="00823E51" w:rsidRDefault="00823E51"/>
    <w:p w14:paraId="3A4C73B8" w14:textId="75CA4F57" w:rsidR="00823E51" w:rsidRDefault="00823E51">
      <w:r>
        <w:rPr>
          <w:rFonts w:hint="eastAsia"/>
        </w:rPr>
        <w:t xml:space="preserve">Please send </w:t>
      </w:r>
      <w:r w:rsidR="007D0AF9">
        <w:t xml:space="preserve">your abstract </w:t>
      </w:r>
      <w:r w:rsidR="007D0AF9">
        <w:rPr>
          <w:b/>
          <w:color w:val="000000"/>
        </w:rPr>
        <w:t xml:space="preserve">both in </w:t>
      </w:r>
      <w:r>
        <w:rPr>
          <w:rFonts w:hint="eastAsia"/>
          <w:b/>
          <w:color w:val="000000"/>
        </w:rPr>
        <w:t>Word</w:t>
      </w:r>
      <w:r w:rsidR="007D0AF9">
        <w:rPr>
          <w:b/>
          <w:color w:val="000000"/>
        </w:rPr>
        <w:t xml:space="preserve"> and</w:t>
      </w:r>
      <w:r>
        <w:rPr>
          <w:rFonts w:hint="eastAsia"/>
          <w:b/>
          <w:color w:val="000000"/>
        </w:rPr>
        <w:t xml:space="preserve"> PDF </w:t>
      </w:r>
      <w:r w:rsidR="007D0AF9">
        <w:rPr>
          <w:b/>
          <w:color w:val="000000"/>
        </w:rPr>
        <w:t>format</w:t>
      </w:r>
      <w:r>
        <w:rPr>
          <w:rFonts w:hint="eastAsia"/>
          <w:color w:val="000000"/>
        </w:rPr>
        <w:t xml:space="preserve"> </w:t>
      </w:r>
      <w:r>
        <w:rPr>
          <w:rFonts w:hint="eastAsia"/>
        </w:rPr>
        <w:t xml:space="preserve">to the following address by e-mail </w:t>
      </w:r>
      <w:r>
        <w:rPr>
          <w:rFonts w:hint="eastAsia"/>
          <w:b/>
          <w:color w:val="000000"/>
        </w:rPr>
        <w:t>no later than</w:t>
      </w:r>
      <w:r w:rsidR="00EC6BD1">
        <w:rPr>
          <w:b/>
          <w:color w:val="000000"/>
        </w:rPr>
        <w:t xml:space="preserve"> </w:t>
      </w:r>
      <w:r w:rsidR="0050479F">
        <w:rPr>
          <w:rFonts w:hint="eastAsia"/>
          <w:b/>
          <w:color w:val="000000"/>
        </w:rPr>
        <w:t>February</w:t>
      </w:r>
      <w:r w:rsidR="00C2354E">
        <w:rPr>
          <w:b/>
          <w:color w:val="000000"/>
        </w:rPr>
        <w:t xml:space="preserve"> </w:t>
      </w:r>
      <w:r w:rsidR="00F20C0D">
        <w:rPr>
          <w:b/>
          <w:color w:val="000000"/>
        </w:rPr>
        <w:t>1</w:t>
      </w:r>
      <w:r w:rsidR="000B09F2">
        <w:rPr>
          <w:rFonts w:hint="eastAsia"/>
          <w:b/>
          <w:color w:val="000000"/>
        </w:rPr>
        <w:t>4 (Fri)</w:t>
      </w:r>
      <w:r w:rsidR="00E82052">
        <w:rPr>
          <w:rFonts w:hint="eastAsia"/>
          <w:b/>
          <w:color w:val="000000"/>
        </w:rPr>
        <w:t>, 20</w:t>
      </w:r>
      <w:r w:rsidR="000C7457">
        <w:rPr>
          <w:rFonts w:hint="eastAsia"/>
          <w:b/>
          <w:color w:val="000000"/>
        </w:rPr>
        <w:t>2</w:t>
      </w:r>
      <w:r w:rsidR="000B09F2">
        <w:rPr>
          <w:rFonts w:hint="eastAsia"/>
          <w:b/>
          <w:color w:val="000000"/>
        </w:rPr>
        <w:t>5</w:t>
      </w:r>
      <w:r w:rsidRPr="0050479F">
        <w:rPr>
          <w:rFonts w:hint="eastAsia"/>
        </w:rPr>
        <w:t>.</w:t>
      </w:r>
    </w:p>
    <w:p w14:paraId="2200279F" w14:textId="77777777" w:rsidR="00823E51" w:rsidRDefault="00823E51">
      <w:pPr>
        <w:ind w:leftChars="200" w:left="400"/>
      </w:pPr>
    </w:p>
    <w:p w14:paraId="7AFCC710" w14:textId="77777777" w:rsidR="00823E51" w:rsidRDefault="00823E51">
      <w:pPr>
        <w:ind w:leftChars="200" w:left="400"/>
      </w:pPr>
    </w:p>
    <w:p w14:paraId="4E6DBBE1" w14:textId="77777777" w:rsidR="00823E51" w:rsidRDefault="00823E51">
      <w:pPr>
        <w:ind w:leftChars="200" w:left="400"/>
      </w:pPr>
    </w:p>
    <w:p w14:paraId="62CD855F" w14:textId="77777777" w:rsidR="00823E51" w:rsidRDefault="00823E51" w:rsidP="00823E51">
      <w:pPr>
        <w:rPr>
          <w:rFonts w:eastAsia="Osaka"/>
          <w:color w:val="333333"/>
          <w:lang w:bidi="en-US"/>
        </w:rPr>
      </w:pPr>
    </w:p>
    <w:p w14:paraId="0182772A" w14:textId="3B415FC7" w:rsidR="00EC6BD1" w:rsidRPr="0050479F" w:rsidRDefault="000B09F2" w:rsidP="00EC6BD1">
      <w:pPr>
        <w:rPr>
          <w:rFonts w:eastAsia="Osaka"/>
          <w:color w:val="333333"/>
          <w:lang w:bidi="en-US"/>
        </w:rPr>
      </w:pPr>
      <w:r w:rsidRPr="000B09F2">
        <w:rPr>
          <w:rFonts w:eastAsia="Osaka"/>
          <w:color w:val="333333"/>
          <w:lang w:bidi="en-US"/>
        </w:rPr>
        <w:t>IFBIC 2025 Organizing Secretariat</w:t>
      </w:r>
    </w:p>
    <w:p w14:paraId="05223E15" w14:textId="662C0D6B" w:rsidR="00823E51" w:rsidRPr="00DC07D7" w:rsidRDefault="00EC6BD1" w:rsidP="00EC6BD1">
      <w:pPr>
        <w:rPr>
          <w:rFonts w:eastAsia="Osaka"/>
          <w:lang w:bidi="en-US"/>
        </w:rPr>
      </w:pPr>
      <w:r w:rsidRPr="0050479F">
        <w:rPr>
          <w:rFonts w:eastAsia="Osaka"/>
          <w:color w:val="333333"/>
          <w:lang w:bidi="en-US"/>
        </w:rPr>
        <w:t xml:space="preserve">Email: </w:t>
      </w:r>
      <w:r w:rsidR="000B09F2" w:rsidRPr="000B09F2">
        <w:rPr>
          <w:rFonts w:eastAsia="Osaka"/>
          <w:color w:val="333333"/>
          <w:lang w:bidi="en-US"/>
        </w:rPr>
        <w:t>ifbic2025@ndmc.ac.jp</w:t>
      </w:r>
    </w:p>
    <w:p w14:paraId="0DB46B79" w14:textId="77777777" w:rsidR="00823E51" w:rsidRPr="00DC07D7" w:rsidRDefault="00823E51"/>
    <w:p w14:paraId="5D8BB6A3" w14:textId="77777777" w:rsidR="00823E51" w:rsidRDefault="00823E51"/>
    <w:p w14:paraId="53EA7631" w14:textId="77777777" w:rsidR="00823E51" w:rsidRDefault="00823E51"/>
    <w:p w14:paraId="64C52631" w14:textId="77777777" w:rsidR="00823E51" w:rsidRPr="000C7457" w:rsidRDefault="00823E51"/>
    <w:p w14:paraId="7A571152" w14:textId="77777777" w:rsidR="00823E51" w:rsidRDefault="00823E51"/>
    <w:p w14:paraId="794069BA" w14:textId="77777777" w:rsidR="00823E51" w:rsidRDefault="00823E51"/>
    <w:p w14:paraId="3724F6FD" w14:textId="77777777" w:rsidR="00823E51" w:rsidRDefault="00823E51"/>
    <w:p w14:paraId="2024097A" w14:textId="77777777" w:rsidR="00823E51" w:rsidRDefault="00823E51"/>
    <w:p w14:paraId="218C3E53" w14:textId="77777777" w:rsidR="00823E51" w:rsidRDefault="00823E51"/>
    <w:p w14:paraId="1C3FC80D" w14:textId="77777777" w:rsidR="00823E51" w:rsidRDefault="00823E51"/>
    <w:p w14:paraId="55EA62A7" w14:textId="77777777" w:rsidR="00823E51" w:rsidRDefault="00823E51"/>
    <w:p w14:paraId="1BD788E5" w14:textId="77777777" w:rsidR="00823E51" w:rsidRDefault="00823E51"/>
    <w:p w14:paraId="36AB8612" w14:textId="77777777" w:rsidR="00823E51" w:rsidRDefault="00823E51"/>
    <w:p w14:paraId="6D4321F3" w14:textId="77777777" w:rsidR="00823E51" w:rsidRPr="00DC07D7" w:rsidRDefault="00823E51"/>
    <w:p w14:paraId="437A5712" w14:textId="77777777" w:rsidR="00823E51" w:rsidRPr="00DC07D7" w:rsidRDefault="00823E51"/>
    <w:p w14:paraId="476B27AD" w14:textId="37F1598C" w:rsidR="00823E51" w:rsidRPr="007D0AF9" w:rsidRDefault="00823E51" w:rsidP="007D0AF9">
      <w:pPr>
        <w:rPr>
          <w:b/>
          <w:u w:val="single"/>
          <w:lang w:val="en-CA"/>
        </w:rPr>
      </w:pPr>
      <w:r w:rsidRPr="00DC07D7">
        <w:rPr>
          <w:rFonts w:hint="eastAsia"/>
        </w:rPr>
        <w:t>Thank you for your contributio</w:t>
      </w:r>
      <w:r w:rsidRPr="0050479F">
        <w:rPr>
          <w:rFonts w:hint="eastAsia"/>
          <w:szCs w:val="20"/>
        </w:rPr>
        <w:t>n to</w:t>
      </w:r>
      <w:r w:rsidRPr="0050479F">
        <w:rPr>
          <w:szCs w:val="20"/>
        </w:rPr>
        <w:t xml:space="preserve"> </w:t>
      </w:r>
      <w:r w:rsidR="00EC6BD1" w:rsidRPr="0050479F">
        <w:rPr>
          <w:rFonts w:hint="eastAsia"/>
          <w:szCs w:val="20"/>
        </w:rPr>
        <w:t xml:space="preserve">the </w:t>
      </w:r>
      <w:r w:rsidR="000B09F2">
        <w:rPr>
          <w:rFonts w:hint="eastAsia"/>
          <w:b/>
          <w:szCs w:val="20"/>
          <w:lang w:val="en-CA"/>
        </w:rPr>
        <w:t>9</w:t>
      </w:r>
      <w:r w:rsidR="000C7457" w:rsidRPr="0050479F">
        <w:rPr>
          <w:b/>
          <w:szCs w:val="20"/>
          <w:lang w:val="en-CA"/>
        </w:rPr>
        <w:t>th</w:t>
      </w:r>
      <w:r w:rsidR="00EC6BD1" w:rsidRPr="0050479F">
        <w:rPr>
          <w:b/>
          <w:szCs w:val="20"/>
          <w:lang w:val="en-CA"/>
        </w:rPr>
        <w:t xml:space="preserve"> </w:t>
      </w:r>
      <w:r w:rsidR="000C7457" w:rsidRPr="0050479F">
        <w:rPr>
          <w:b/>
          <w:szCs w:val="20"/>
          <w:lang w:val="en-CA"/>
        </w:rPr>
        <w:t xml:space="preserve">International Forum on Blast Injury Countermeasures </w:t>
      </w:r>
      <w:r w:rsidR="00EC6BD1" w:rsidRPr="0050479F">
        <w:rPr>
          <w:b/>
          <w:szCs w:val="20"/>
          <w:lang w:val="en-CA"/>
        </w:rPr>
        <w:t>(</w:t>
      </w:r>
      <w:r w:rsidR="000C7457" w:rsidRPr="0050479F">
        <w:rPr>
          <w:b/>
          <w:szCs w:val="20"/>
          <w:lang w:val="en-CA"/>
        </w:rPr>
        <w:t>IFBIC</w:t>
      </w:r>
      <w:r w:rsidR="00EC6BD1" w:rsidRPr="0050479F">
        <w:rPr>
          <w:b/>
          <w:szCs w:val="20"/>
          <w:lang w:val="en-CA"/>
        </w:rPr>
        <w:t xml:space="preserve"> </w:t>
      </w:r>
      <w:r w:rsidR="000C7457" w:rsidRPr="0050479F">
        <w:rPr>
          <w:b/>
          <w:szCs w:val="20"/>
          <w:lang w:val="en-CA"/>
        </w:rPr>
        <w:t>202</w:t>
      </w:r>
      <w:r w:rsidR="000B09F2">
        <w:rPr>
          <w:rFonts w:hint="eastAsia"/>
          <w:b/>
          <w:szCs w:val="20"/>
          <w:lang w:val="en-CA"/>
        </w:rPr>
        <w:t>5</w:t>
      </w:r>
      <w:r w:rsidR="00EC6BD1" w:rsidRPr="0050479F">
        <w:rPr>
          <w:b/>
          <w:szCs w:val="20"/>
          <w:lang w:val="en-CA"/>
        </w:rPr>
        <w:t>)</w:t>
      </w:r>
      <w:r w:rsidR="007D0AF9" w:rsidRPr="0050479F">
        <w:rPr>
          <w:szCs w:val="20"/>
        </w:rPr>
        <w:t>.</w:t>
      </w:r>
      <w:r w:rsidR="007D0AF9" w:rsidRPr="0050479F">
        <w:rPr>
          <w:rFonts w:ascii="Times" w:eastAsia="ヒラギノ明朝 Pro W3" w:hAnsi="Times"/>
          <w:szCs w:val="20"/>
          <w:lang w:bidi="x-none"/>
        </w:rPr>
        <w:t xml:space="preserve"> </w:t>
      </w:r>
      <w:r w:rsidRPr="0050479F">
        <w:rPr>
          <w:rFonts w:hint="eastAsia"/>
          <w:szCs w:val="20"/>
        </w:rPr>
        <w:t>We a</w:t>
      </w:r>
      <w:r w:rsidRPr="00DC07D7">
        <w:rPr>
          <w:rFonts w:hint="eastAsia"/>
        </w:rPr>
        <w:t xml:space="preserve">re looking forward to </w:t>
      </w:r>
      <w:r w:rsidR="0050479F">
        <w:t>meeting you</w:t>
      </w:r>
      <w:r w:rsidR="00D362D7">
        <w:t xml:space="preserve"> </w:t>
      </w:r>
      <w:r w:rsidR="007D0AF9">
        <w:t xml:space="preserve">in </w:t>
      </w:r>
      <w:r w:rsidR="0050479F">
        <w:t>May</w:t>
      </w:r>
      <w:r w:rsidR="000B09F2">
        <w:rPr>
          <w:rFonts w:hint="eastAsia"/>
        </w:rPr>
        <w:t xml:space="preserve"> in Tokyo</w:t>
      </w:r>
      <w:r w:rsidR="0026006D">
        <w:t>.</w:t>
      </w:r>
    </w:p>
    <w:p w14:paraId="74DE0564" w14:textId="77777777" w:rsidR="00823E51" w:rsidRDefault="00823E51">
      <w:pPr>
        <w:rPr>
          <w:b/>
          <w:sz w:val="24"/>
        </w:rPr>
      </w:pPr>
    </w:p>
    <w:p w14:paraId="0481BC9A" w14:textId="77777777" w:rsidR="00823E51" w:rsidRDefault="00823E51">
      <w:pPr>
        <w:rPr>
          <w:b/>
          <w:sz w:val="24"/>
        </w:rPr>
      </w:pPr>
    </w:p>
    <w:p w14:paraId="002D0963" w14:textId="77777777" w:rsidR="00823E51" w:rsidRPr="00EC6BD1" w:rsidRDefault="00823E51">
      <w:pPr>
        <w:rPr>
          <w:b/>
          <w:sz w:val="24"/>
        </w:rPr>
      </w:pPr>
    </w:p>
    <w:p w14:paraId="5ACDB93C" w14:textId="77777777" w:rsidR="00823E51" w:rsidRDefault="00823E51">
      <w:pPr>
        <w:rPr>
          <w:b/>
          <w:sz w:val="24"/>
        </w:rPr>
      </w:pPr>
    </w:p>
    <w:p w14:paraId="21481B53" w14:textId="77777777" w:rsidR="00823E51" w:rsidRDefault="00823E51">
      <w:pPr>
        <w:pStyle w:val="2"/>
        <w:autoSpaceDE/>
        <w:autoSpaceDN/>
        <w:adjustRightInd/>
        <w:jc w:val="both"/>
      </w:pPr>
      <w:r>
        <w:t>List of references quoted sequentially in the text and marked as [1]. Reference text 10 pts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j</w:t>
      </w:r>
      <w:r>
        <w:t>ournal title in italics</w:t>
      </w:r>
      <w:r>
        <w:rPr>
          <w:rFonts w:hint="eastAsia"/>
        </w:rPr>
        <w:t xml:space="preserve"> and volume number in bold. Due to the limited </w:t>
      </w:r>
      <w:r>
        <w:t>length</w:t>
      </w:r>
      <w:r>
        <w:rPr>
          <w:rFonts w:hint="eastAsia"/>
        </w:rPr>
        <w:t xml:space="preserve"> of the abstract, the number of references should not exceed five.</w:t>
      </w:r>
    </w:p>
    <w:p w14:paraId="664D0FEC" w14:textId="77777777" w:rsidR="00823E51" w:rsidRDefault="00823E51">
      <w:pPr>
        <w:pStyle w:val="2"/>
        <w:autoSpaceDE/>
        <w:autoSpaceDN/>
        <w:adjustRightInd/>
      </w:pPr>
    </w:p>
    <w:p w14:paraId="3568C998" w14:textId="77777777" w:rsidR="00823E51" w:rsidRDefault="00823E51">
      <w:pPr>
        <w:numPr>
          <w:ilvl w:val="0"/>
          <w:numId w:val="2"/>
        </w:numPr>
      </w:pPr>
      <w:r>
        <w:rPr>
          <w:rFonts w:hint="eastAsia"/>
        </w:rPr>
        <w:t xml:space="preserve">R. Author, S. Author and T. Author, </w:t>
      </w:r>
      <w:r>
        <w:rPr>
          <w:rFonts w:hint="eastAsia"/>
          <w:i/>
        </w:rPr>
        <w:t>Electrochimica Acta</w:t>
      </w:r>
      <w:r>
        <w:rPr>
          <w:rFonts w:hint="eastAsia"/>
        </w:rPr>
        <w:t xml:space="preserve">, </w:t>
      </w:r>
      <w:r>
        <w:rPr>
          <w:rFonts w:hint="eastAsia"/>
          <w:b/>
        </w:rPr>
        <w:t>123</w:t>
      </w:r>
      <w:r>
        <w:rPr>
          <w:rFonts w:hint="eastAsia"/>
        </w:rPr>
        <w:t xml:space="preserve"> (1997) 456.</w:t>
      </w:r>
    </w:p>
    <w:p w14:paraId="100AA589" w14:textId="77777777" w:rsidR="00823E51" w:rsidRDefault="00823E51">
      <w:pPr>
        <w:numPr>
          <w:ilvl w:val="0"/>
          <w:numId w:val="2"/>
        </w:numPr>
      </w:pPr>
      <w:r>
        <w:rPr>
          <w:rFonts w:hint="eastAsia"/>
        </w:rPr>
        <w:t xml:space="preserve">U. Author and V. Author, </w:t>
      </w:r>
      <w:r>
        <w:rPr>
          <w:rFonts w:hint="eastAsia"/>
          <w:i/>
        </w:rPr>
        <w:t>J. Appl. Phys.</w:t>
      </w:r>
      <w:r>
        <w:rPr>
          <w:rFonts w:hint="eastAsia"/>
        </w:rPr>
        <w:t xml:space="preserve">, </w:t>
      </w:r>
      <w:r>
        <w:rPr>
          <w:rFonts w:hint="eastAsia"/>
          <w:b/>
        </w:rPr>
        <w:t>78</w:t>
      </w:r>
      <w:r>
        <w:rPr>
          <w:rFonts w:hint="eastAsia"/>
        </w:rPr>
        <w:t xml:space="preserve"> (2004) 9.</w:t>
      </w:r>
    </w:p>
    <w:sectPr w:rsidR="00823E51">
      <w:pgSz w:w="11906" w:h="16838" w:code="9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6CB21" w14:textId="77777777" w:rsidR="00706684" w:rsidRDefault="00706684">
      <w:r>
        <w:separator/>
      </w:r>
    </w:p>
  </w:endnote>
  <w:endnote w:type="continuationSeparator" w:id="0">
    <w:p w14:paraId="08DD1B18" w14:textId="77777777" w:rsidR="00706684" w:rsidRDefault="0070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aka">
    <w:altName w:val="ＭＳ ゴシック"/>
    <w:charset w:val="80"/>
    <w:family w:val="auto"/>
    <w:pitch w:val="variable"/>
    <w:sig w:usb0="00000000" w:usb1="08070000" w:usb2="00000010" w:usb3="00000000" w:csb0="0002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998B6" w14:textId="77777777" w:rsidR="00706684" w:rsidRDefault="00706684">
      <w:r>
        <w:separator/>
      </w:r>
    </w:p>
  </w:footnote>
  <w:footnote w:type="continuationSeparator" w:id="0">
    <w:p w14:paraId="0C730275" w14:textId="77777777" w:rsidR="00706684" w:rsidRDefault="00706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F9A98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5B5934"/>
    <w:multiLevelType w:val="hybridMultilevel"/>
    <w:tmpl w:val="D3E479E6"/>
    <w:lvl w:ilvl="0" w:tplc="FFFFFFFF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0B68D9"/>
    <w:multiLevelType w:val="hybridMultilevel"/>
    <w:tmpl w:val="32DC8B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E37434"/>
    <w:multiLevelType w:val="multilevel"/>
    <w:tmpl w:val="D638C72A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  <w:rPr>
        <w:rFonts w:hint="default"/>
        <w:b w:val="0"/>
        <w:bCs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995D20"/>
    <w:multiLevelType w:val="multilevel"/>
    <w:tmpl w:val="79D661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8423456">
    <w:abstractNumId w:val="2"/>
  </w:num>
  <w:num w:numId="2" w16cid:durableId="1844783592">
    <w:abstractNumId w:val="1"/>
  </w:num>
  <w:num w:numId="3" w16cid:durableId="1758212573">
    <w:abstractNumId w:val="3"/>
  </w:num>
  <w:num w:numId="4" w16cid:durableId="566694421">
    <w:abstractNumId w:val="4"/>
  </w:num>
  <w:num w:numId="5" w16cid:durableId="154752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67C0"/>
    <w:rsid w:val="0003713D"/>
    <w:rsid w:val="000B09F2"/>
    <w:rsid w:val="000C7457"/>
    <w:rsid w:val="00125FDB"/>
    <w:rsid w:val="00164EDB"/>
    <w:rsid w:val="0017657A"/>
    <w:rsid w:val="001F704A"/>
    <w:rsid w:val="0026006D"/>
    <w:rsid w:val="002B20DB"/>
    <w:rsid w:val="0035098E"/>
    <w:rsid w:val="003738EE"/>
    <w:rsid w:val="003822B9"/>
    <w:rsid w:val="003859CC"/>
    <w:rsid w:val="004E67C0"/>
    <w:rsid w:val="00504022"/>
    <w:rsid w:val="0050479F"/>
    <w:rsid w:val="00532C87"/>
    <w:rsid w:val="005E198C"/>
    <w:rsid w:val="0060482B"/>
    <w:rsid w:val="006146DC"/>
    <w:rsid w:val="0068399B"/>
    <w:rsid w:val="00706684"/>
    <w:rsid w:val="0078029E"/>
    <w:rsid w:val="00780562"/>
    <w:rsid w:val="00795935"/>
    <w:rsid w:val="007A2227"/>
    <w:rsid w:val="007D0AF9"/>
    <w:rsid w:val="007E1D59"/>
    <w:rsid w:val="00823E51"/>
    <w:rsid w:val="008B7183"/>
    <w:rsid w:val="008E5721"/>
    <w:rsid w:val="008F6C63"/>
    <w:rsid w:val="00A32DD2"/>
    <w:rsid w:val="00AA58B1"/>
    <w:rsid w:val="00B26162"/>
    <w:rsid w:val="00B56005"/>
    <w:rsid w:val="00BC4D6D"/>
    <w:rsid w:val="00BE6981"/>
    <w:rsid w:val="00C2354E"/>
    <w:rsid w:val="00CA0F26"/>
    <w:rsid w:val="00D305CF"/>
    <w:rsid w:val="00D362D7"/>
    <w:rsid w:val="00D529B8"/>
    <w:rsid w:val="00DC01ED"/>
    <w:rsid w:val="00DC07D7"/>
    <w:rsid w:val="00DD0B9C"/>
    <w:rsid w:val="00E82052"/>
    <w:rsid w:val="00EC6BD1"/>
    <w:rsid w:val="00EF5954"/>
    <w:rsid w:val="00F20C0D"/>
    <w:rsid w:val="00F7174A"/>
    <w:rsid w:val="00F73524"/>
    <w:rsid w:val="00F77DA7"/>
    <w:rsid w:val="00F8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C15CDD3"/>
  <w15:chartTrackingRefBased/>
  <w15:docId w15:val="{A18E4A77-A3F3-4D2B-9EA6-2ED925BB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Cs w:val="24"/>
    </w:rPr>
  </w:style>
  <w:style w:type="paragraph" w:styleId="1">
    <w:name w:val="heading 1"/>
    <w:basedOn w:val="a"/>
    <w:next w:val="a"/>
    <w:qFormat/>
    <w:pPr>
      <w:keepNext/>
      <w:widowControl/>
      <w:autoSpaceDE w:val="0"/>
      <w:autoSpaceDN w:val="0"/>
      <w:adjustRightInd w:val="0"/>
      <w:spacing w:before="120" w:after="120"/>
      <w:jc w:val="left"/>
      <w:outlineLvl w:val="0"/>
    </w:pPr>
    <w:rPr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widowControl/>
      <w:autoSpaceDE w:val="0"/>
      <w:autoSpaceDN w:val="0"/>
      <w:adjustRightInd w:val="0"/>
      <w:jc w:val="left"/>
    </w:pPr>
    <w:rPr>
      <w:kern w:val="0"/>
      <w:szCs w:val="20"/>
    </w:rPr>
  </w:style>
  <w:style w:type="character" w:styleId="a5">
    <w:name w:val="Hyperlink"/>
    <w:rsid w:val="00726225"/>
    <w:rPr>
      <w:color w:val="0000FF"/>
      <w:u w:val="single"/>
    </w:rPr>
  </w:style>
  <w:style w:type="paragraph" w:styleId="a6">
    <w:name w:val="Title"/>
    <w:basedOn w:val="a"/>
    <w:qFormat/>
    <w:pPr>
      <w:jc w:val="center"/>
    </w:pPr>
    <w:rPr>
      <w:rFonts w:ascii="Arial" w:hAnsi="Arial"/>
      <w:b/>
      <w:i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AE21D04122F4D8024D89ED7FC6043" ma:contentTypeVersion="15" ma:contentTypeDescription="Create a new document." ma:contentTypeScope="" ma:versionID="63341b276a02468455f283f88d469193">
  <xsd:schema xmlns:xsd="http://www.w3.org/2001/XMLSchema" xmlns:xs="http://www.w3.org/2001/XMLSchema" xmlns:p="http://schemas.microsoft.com/office/2006/metadata/properties" xmlns:ns2="8710bb58-7a9f-40db-b3d1-fa92918bde22" xmlns:ns3="f5bbb27e-98eb-4bdc-be1b-e508292502af" xmlns:ns4="b5a44311-ed64-4a72-909f-c9dc6973bde2" targetNamespace="http://schemas.microsoft.com/office/2006/metadata/properties" ma:root="true" ma:fieldsID="d71cd5b91b2c87789a41d48a25843e67" ns2:_="" ns3:_="" ns4:_="">
    <xsd:import namespace="8710bb58-7a9f-40db-b3d1-fa92918bde22"/>
    <xsd:import namespace="f5bbb27e-98eb-4bdc-be1b-e508292502af"/>
    <xsd:import namespace="b5a44311-ed64-4a72-909f-c9dc6973bd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0bb58-7a9f-40db-b3d1-fa92918bd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ea1a638-fe8f-4e55-a8a3-ec1a1fdf4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bb27e-98eb-4bdc-be1b-e508292502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4311-ed64-4a72-909f-c9dc6973bde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b77e69-58c7-4479-9f4c-b0ee4ab26682}" ma:internalName="TaxCatchAll" ma:showField="CatchAllData" ma:web="f5bbb27e-98eb-4bdc-be1b-e508292502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a44311-ed64-4a72-909f-c9dc6973bde2"/>
    <lcf76f155ced4ddcb4097134ff3c332f xmlns="8710bb58-7a9f-40db-b3d1-fa92918bde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FB5924-5F1F-4775-A758-D640E15E7F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E74463-B6ED-4FE3-9DDB-DC29FABD9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0bb58-7a9f-40db-b3d1-fa92918bde22"/>
    <ds:schemaRef ds:uri="f5bbb27e-98eb-4bdc-be1b-e508292502af"/>
    <ds:schemaRef ds:uri="b5a44311-ed64-4a72-909f-c9dc6973b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8B9AA-D294-469F-947E-05812CE14364}">
  <ds:schemaRefs>
    <ds:schemaRef ds:uri="http://schemas.microsoft.com/office/2006/metadata/properties"/>
    <ds:schemaRef ds:uri="http://schemas.microsoft.com/office/infopath/2007/PartnerControls"/>
    <ds:schemaRef ds:uri="b5a44311-ed64-4a72-909f-c9dc6973bde2"/>
    <ds:schemaRef ds:uri="8710bb58-7a9f-40db-b3d1-fa92918bde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template</vt:lpstr>
      <vt:lpstr>template</vt:lpstr>
    </vt:vector>
  </TitlesOfParts>
  <Company>ISIR, Osaka University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T. Yoshinobu</dc:creator>
  <cp:keywords/>
  <dc:description/>
  <cp:lastModifiedBy>Satoko Kawauchi</cp:lastModifiedBy>
  <cp:revision>3</cp:revision>
  <cp:lastPrinted>2004-09-09T16:36:00Z</cp:lastPrinted>
  <dcterms:created xsi:type="dcterms:W3CDTF">2023-12-22T14:12:00Z</dcterms:created>
  <dcterms:modified xsi:type="dcterms:W3CDTF">2024-12-20T14:01:00Z</dcterms:modified>
</cp:coreProperties>
</file>